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E568A" w14:textId="77777777" w:rsidR="00100B64" w:rsidRPr="00A56A43" w:rsidRDefault="00100B64">
      <w:pPr>
        <w:spacing w:line="360" w:lineRule="auto"/>
        <w:contextualSpacing/>
        <w:jc w:val="both"/>
        <w:rPr>
          <w:rFonts w:ascii="Arial Narrow" w:hAnsi="Arial Narrow"/>
          <w:bCs/>
          <w:color w:val="000000"/>
          <w:sz w:val="18"/>
          <w:szCs w:val="18"/>
          <w:lang w:eastAsia="en-GB"/>
        </w:rPr>
      </w:pPr>
    </w:p>
    <w:tbl>
      <w:tblPr>
        <w:tblStyle w:val="Tabellenraster"/>
        <w:tblW w:w="9419" w:type="dxa"/>
        <w:tblLook w:val="04A0" w:firstRow="1" w:lastRow="0" w:firstColumn="1" w:lastColumn="0" w:noHBand="0" w:noVBand="1"/>
      </w:tblPr>
      <w:tblGrid>
        <w:gridCol w:w="9419"/>
      </w:tblGrid>
      <w:tr w:rsidR="00100B64" w:rsidRPr="00124199" w14:paraId="47761C1C" w14:textId="77777777" w:rsidTr="009A5D61">
        <w:tc>
          <w:tcPr>
            <w:tcW w:w="9419" w:type="dxa"/>
          </w:tcPr>
          <w:p w14:paraId="7DBAC286" w14:textId="4C81ECEF" w:rsidR="00100B64" w:rsidRPr="00BD683B" w:rsidRDefault="00BD683B" w:rsidP="00100B64">
            <w:pPr>
              <w:tabs>
                <w:tab w:val="left" w:pos="5400"/>
              </w:tabs>
              <w:contextualSpacing/>
              <w:rPr>
                <w:b/>
                <w:sz w:val="24"/>
                <w:szCs w:val="24"/>
              </w:rPr>
            </w:pPr>
            <w:r w:rsidRPr="00BD683B">
              <w:rPr>
                <w:b/>
                <w:sz w:val="24"/>
                <w:szCs w:val="24"/>
              </w:rPr>
              <w:t xml:space="preserve">Das </w:t>
            </w:r>
            <w:r w:rsidR="00100B64" w:rsidRPr="00BD683B">
              <w:rPr>
                <w:b/>
                <w:sz w:val="24"/>
                <w:szCs w:val="24"/>
              </w:rPr>
              <w:t>Auswärtige Amt</w:t>
            </w:r>
            <w:r w:rsidRPr="00BD683B">
              <w:rPr>
                <w:b/>
                <w:sz w:val="24"/>
                <w:szCs w:val="24"/>
              </w:rPr>
              <w:t xml:space="preserve"> veröffentlicht</w:t>
            </w:r>
            <w:r w:rsidR="00100B64" w:rsidRPr="00BD683B">
              <w:rPr>
                <w:b/>
                <w:sz w:val="24"/>
                <w:szCs w:val="24"/>
              </w:rPr>
              <w:t xml:space="preserve"> regelmäßig Reiseh</w:t>
            </w:r>
            <w:r>
              <w:rPr>
                <w:b/>
                <w:sz w:val="24"/>
                <w:szCs w:val="24"/>
              </w:rPr>
              <w:t xml:space="preserve">inweise, Sicherheitshinweise und </w:t>
            </w:r>
            <w:r w:rsidRPr="00BD683B">
              <w:rPr>
                <w:b/>
                <w:sz w:val="24"/>
                <w:szCs w:val="24"/>
              </w:rPr>
              <w:t>Reisewarnungen.</w:t>
            </w:r>
          </w:p>
          <w:p w14:paraId="00C57915" w14:textId="77777777" w:rsidR="005A421A" w:rsidRPr="00A56A43" w:rsidRDefault="005A421A" w:rsidP="00100B64">
            <w:pPr>
              <w:tabs>
                <w:tab w:val="left" w:pos="5400"/>
              </w:tabs>
              <w:contextualSpacing/>
            </w:pPr>
          </w:p>
          <w:p w14:paraId="32C2CB69" w14:textId="77777777" w:rsidR="00100B64" w:rsidRPr="00A56A43" w:rsidRDefault="00100B64" w:rsidP="00A56A43">
            <w:pPr>
              <w:pStyle w:val="Listenabsatz"/>
              <w:numPr>
                <w:ilvl w:val="0"/>
                <w:numId w:val="1"/>
              </w:numPr>
              <w:tabs>
                <w:tab w:val="left" w:pos="5400"/>
              </w:tabs>
              <w:jc w:val="both"/>
            </w:pPr>
            <w:r w:rsidRPr="00A56A43">
              <w:rPr>
                <w:b/>
              </w:rPr>
              <w:t>Reisehinweise</w:t>
            </w:r>
            <w:r w:rsidRPr="00A56A43">
              <w:t xml:space="preserve"> enthalten Informationen u. a. über die Einreisebestimmungen eines Landes, med. Hinweise, straf- oder zollrechtliche Besonderheiten. Sie werden regelmäßig überprüft und aktualisiert.</w:t>
            </w:r>
          </w:p>
          <w:p w14:paraId="76023822" w14:textId="77777777" w:rsidR="00100B64" w:rsidRPr="00A56A43" w:rsidRDefault="00100B64" w:rsidP="00A56A43">
            <w:pPr>
              <w:pStyle w:val="Listenabsatz"/>
              <w:tabs>
                <w:tab w:val="left" w:pos="5400"/>
              </w:tabs>
              <w:jc w:val="both"/>
            </w:pPr>
          </w:p>
          <w:p w14:paraId="4E307683" w14:textId="77777777" w:rsidR="00100B64" w:rsidRPr="00A56A43" w:rsidRDefault="00100B64" w:rsidP="00A56A43">
            <w:pPr>
              <w:pStyle w:val="Listenabsatz"/>
              <w:numPr>
                <w:ilvl w:val="0"/>
                <w:numId w:val="1"/>
              </w:numPr>
              <w:tabs>
                <w:tab w:val="left" w:pos="5400"/>
              </w:tabs>
              <w:jc w:val="both"/>
            </w:pPr>
            <w:r w:rsidRPr="00A56A43">
              <w:rPr>
                <w:b/>
              </w:rPr>
              <w:t>Sicherheitshinweise</w:t>
            </w:r>
            <w:r w:rsidRPr="00A56A43">
              <w:t xml:space="preserve"> machen auf besondere Risiken für Reisende und im Ausland lebende Deutsche aufmerksam. Sie können die Empfehlung enthalten, auf Reisen zu verzichten oder dies einzuschränken. Gegebenenfalls wird von nicht unbedingt erforderlichen oder allen Reisen abgeraten. </w:t>
            </w:r>
          </w:p>
          <w:p w14:paraId="343F4F17" w14:textId="77777777" w:rsidR="00100B64" w:rsidRPr="00A56A43" w:rsidRDefault="00100B64" w:rsidP="00100B64">
            <w:pPr>
              <w:tabs>
                <w:tab w:val="left" w:pos="5400"/>
              </w:tabs>
            </w:pPr>
          </w:p>
          <w:p w14:paraId="7BC9F47A" w14:textId="77777777" w:rsidR="00100B64" w:rsidRPr="00A56A43" w:rsidRDefault="00100B64" w:rsidP="00A56A43">
            <w:pPr>
              <w:pStyle w:val="Listenabsatz"/>
              <w:numPr>
                <w:ilvl w:val="0"/>
                <w:numId w:val="1"/>
              </w:numPr>
              <w:tabs>
                <w:tab w:val="left" w:pos="5400"/>
              </w:tabs>
              <w:jc w:val="both"/>
            </w:pPr>
            <w:r w:rsidRPr="00A56A43">
              <w:rPr>
                <w:b/>
              </w:rPr>
              <w:t>Reisewarnungen</w:t>
            </w:r>
            <w:r w:rsidRPr="00A56A43">
              <w:t xml:space="preserve"> enthalten einen dringenden Appell des Auswärtigen Amts, Reisen in ein Land oder in eine Region eines Landes zu unterlassen. Sie werden nur dann ausgesprochen, wenn aufgrund einer akuten Gefahr für Leib und Leben vor Reisen in ein Land oder in eine bestimmte Region eines Landes gewarnt werden muss. Eine Reisewarnung wird nur selten ausgesprochen. Deutsche, die in diesem Land leben, werden gegebenenfalls zur Ausreise aufgefordert.</w:t>
            </w:r>
          </w:p>
          <w:p w14:paraId="0DB4E555" w14:textId="77777777" w:rsidR="00100B64" w:rsidRPr="00A56A43" w:rsidRDefault="00100B64" w:rsidP="00100B64">
            <w:pPr>
              <w:tabs>
                <w:tab w:val="left" w:pos="5400"/>
              </w:tabs>
              <w:contextualSpacing/>
            </w:pPr>
          </w:p>
          <w:p w14:paraId="6FCEAED7" w14:textId="55FD0E71" w:rsidR="00100B64" w:rsidRPr="00A56A43" w:rsidRDefault="00BD683B" w:rsidP="00100B64">
            <w:pPr>
              <w:tabs>
                <w:tab w:val="left" w:pos="5400"/>
              </w:tabs>
              <w:contextualSpacing/>
            </w:pPr>
            <w:r>
              <w:t>Vor dem Antritt der Mobilität und während des</w:t>
            </w:r>
            <w:r w:rsidR="00100B64" w:rsidRPr="00A56A43">
              <w:t xml:space="preserve"> Auslandsaufenthalts </w:t>
            </w:r>
            <w:r>
              <w:t xml:space="preserve">haben Sie die Möglichkeit sich </w:t>
            </w:r>
            <w:r w:rsidR="006B2366">
              <w:t xml:space="preserve">regelmäßig </w:t>
            </w:r>
            <w:r w:rsidR="00100B64" w:rsidRPr="00A56A43">
              <w:t xml:space="preserve">über die aktuelle Sicherheitslage </w:t>
            </w:r>
            <w:r w:rsidR="006B2366">
              <w:t xml:space="preserve">zu </w:t>
            </w:r>
            <w:r w:rsidR="00100B64" w:rsidRPr="00A56A43">
              <w:t>informieren, entweder auf der Homepage des Auswärtigen Amts:</w:t>
            </w:r>
          </w:p>
          <w:p w14:paraId="67165A73" w14:textId="77777777" w:rsidR="00100B64" w:rsidRPr="00A56A43" w:rsidRDefault="006475FF" w:rsidP="00100B64">
            <w:pPr>
              <w:tabs>
                <w:tab w:val="left" w:pos="5400"/>
              </w:tabs>
              <w:contextualSpacing/>
            </w:pPr>
            <w:hyperlink r:id="rId9" w:history="1">
              <w:r w:rsidR="00100B64" w:rsidRPr="00A56A43">
                <w:rPr>
                  <w:rStyle w:val="Hyperlink"/>
                </w:rPr>
                <w:t>http://www.auswaertiges-amt.de/DE/Laenderinformationen/Uebersicht_Navi.html</w:t>
              </w:r>
            </w:hyperlink>
          </w:p>
          <w:p w14:paraId="5F98E0CA" w14:textId="77777777" w:rsidR="00100B64" w:rsidRPr="00A56A43" w:rsidRDefault="00100B64" w:rsidP="00100B64">
            <w:pPr>
              <w:tabs>
                <w:tab w:val="left" w:pos="5400"/>
              </w:tabs>
              <w:contextualSpacing/>
            </w:pPr>
          </w:p>
          <w:p w14:paraId="06F49E9F" w14:textId="77777777" w:rsidR="00100B64" w:rsidRPr="00A56A43" w:rsidRDefault="00100B64" w:rsidP="00100B64">
            <w:pPr>
              <w:tabs>
                <w:tab w:val="left" w:pos="5400"/>
              </w:tabs>
              <w:contextualSpacing/>
            </w:pPr>
            <w:r w:rsidRPr="00A56A43">
              <w:t>oder über die „Reise-App“ des Auswärtigen Amts:</w:t>
            </w:r>
          </w:p>
          <w:p w14:paraId="7175E930" w14:textId="77777777" w:rsidR="00100B64" w:rsidRPr="00A56A43" w:rsidRDefault="00100B64" w:rsidP="00100B64">
            <w:pPr>
              <w:tabs>
                <w:tab w:val="left" w:pos="5400"/>
              </w:tabs>
              <w:contextualSpacing/>
              <w:rPr>
                <w:rStyle w:val="Hyperlink"/>
              </w:rPr>
            </w:pPr>
            <w:r w:rsidRPr="00A56A43">
              <w:fldChar w:fldCharType="begin"/>
            </w:r>
            <w:r w:rsidRPr="00A56A43">
              <w:instrText xml:space="preserve"> HYPERLINK "http://www.auswaertiges-amt.de/DE/Laenderinformationen/02-Hinweise/App_Text.html?nn=332634" </w:instrText>
            </w:r>
            <w:r w:rsidRPr="00A56A43">
              <w:fldChar w:fldCharType="separate"/>
            </w:r>
            <w:r w:rsidRPr="00A56A43">
              <w:rPr>
                <w:rStyle w:val="Hyperlink"/>
              </w:rPr>
              <w:t>http://www.auswaertiges-amt.de/DE/Laenderinformationen/02</w:t>
            </w:r>
          </w:p>
          <w:p w14:paraId="537FD5D1" w14:textId="77777777" w:rsidR="00100B64" w:rsidRPr="00A56A43" w:rsidRDefault="00100B64" w:rsidP="00100B64">
            <w:pPr>
              <w:tabs>
                <w:tab w:val="left" w:pos="5400"/>
              </w:tabs>
              <w:contextualSpacing/>
            </w:pPr>
            <w:r w:rsidRPr="00A56A43">
              <w:rPr>
                <w:rStyle w:val="Hyperlink"/>
              </w:rPr>
              <w:t>Hinweise/</w:t>
            </w:r>
            <w:proofErr w:type="spellStart"/>
            <w:r w:rsidRPr="00A56A43">
              <w:rPr>
                <w:rStyle w:val="Hyperlink"/>
              </w:rPr>
              <w:t>App_Text.html?nn</w:t>
            </w:r>
            <w:proofErr w:type="spellEnd"/>
            <w:r w:rsidRPr="00A56A43">
              <w:rPr>
                <w:rStyle w:val="Hyperlink"/>
              </w:rPr>
              <w:t>=332634</w:t>
            </w:r>
            <w:r w:rsidRPr="00A56A43">
              <w:fldChar w:fldCharType="end"/>
            </w:r>
          </w:p>
          <w:p w14:paraId="6A3A84AC" w14:textId="77777777" w:rsidR="00100B64" w:rsidRPr="00A56A43" w:rsidRDefault="00100B64" w:rsidP="00100B64">
            <w:pPr>
              <w:tabs>
                <w:tab w:val="left" w:pos="5400"/>
              </w:tabs>
              <w:contextualSpacing/>
            </w:pPr>
          </w:p>
          <w:p w14:paraId="62009AD7" w14:textId="37DF3E4A" w:rsidR="00100B64" w:rsidRPr="00A56A43" w:rsidRDefault="006B2366" w:rsidP="00100B64">
            <w:pPr>
              <w:tabs>
                <w:tab w:val="left" w:pos="5400"/>
              </w:tabs>
              <w:contextualSpacing/>
            </w:pPr>
            <w:r>
              <w:t>Darüber hinaus besteht die Möglichkeit sich</w:t>
            </w:r>
            <w:r w:rsidR="00100B64" w:rsidRPr="00A56A43">
              <w:t xml:space="preserve"> in die Krisenvorsorgeliste „</w:t>
            </w:r>
            <w:proofErr w:type="spellStart"/>
            <w:r w:rsidR="00100B64" w:rsidRPr="00A56A43">
              <w:t>Elefand</w:t>
            </w:r>
            <w:proofErr w:type="spellEnd"/>
            <w:r w:rsidR="00100B64" w:rsidRPr="00A56A43">
              <w:t>“ eintragen</w:t>
            </w:r>
            <w:r>
              <w:t xml:space="preserve"> zu lassen</w:t>
            </w:r>
            <w:r w:rsidR="00100B64" w:rsidRPr="00A56A43">
              <w:t>:</w:t>
            </w:r>
          </w:p>
          <w:p w14:paraId="4C411A93" w14:textId="77777777" w:rsidR="00100B64" w:rsidRPr="00A56A43" w:rsidRDefault="006475FF" w:rsidP="00100B64">
            <w:pPr>
              <w:tabs>
                <w:tab w:val="left" w:pos="5400"/>
              </w:tabs>
              <w:contextualSpacing/>
            </w:pPr>
            <w:hyperlink r:id="rId10" w:history="1">
              <w:r w:rsidR="00100B64" w:rsidRPr="00A56A43">
                <w:rPr>
                  <w:rStyle w:val="Hyperlink"/>
                </w:rPr>
                <w:t>https://elefand.diplo.de/elefandextern/home/login!form.action</w:t>
              </w:r>
            </w:hyperlink>
          </w:p>
          <w:p w14:paraId="78A54587" w14:textId="77777777" w:rsidR="00100B64" w:rsidRPr="00A56A43" w:rsidRDefault="00100B64" w:rsidP="00100B64">
            <w:pPr>
              <w:tabs>
                <w:tab w:val="left" w:pos="5400"/>
              </w:tabs>
              <w:contextualSpacing/>
            </w:pPr>
          </w:p>
          <w:p w14:paraId="77693ADC" w14:textId="644BAFCD" w:rsidR="007E6A28" w:rsidRPr="00A56A43" w:rsidRDefault="00100B64" w:rsidP="00100B64">
            <w:pPr>
              <w:tabs>
                <w:tab w:val="left" w:pos="5400"/>
              </w:tabs>
              <w:rPr>
                <w:b/>
                <w:sz w:val="24"/>
                <w:szCs w:val="24"/>
              </w:rPr>
            </w:pPr>
            <w:r w:rsidRPr="00A56A43">
              <w:rPr>
                <w:b/>
                <w:sz w:val="24"/>
                <w:szCs w:val="24"/>
              </w:rPr>
              <w:t>Trete</w:t>
            </w:r>
            <w:r w:rsidR="00BD683B">
              <w:rPr>
                <w:b/>
                <w:sz w:val="24"/>
                <w:szCs w:val="24"/>
              </w:rPr>
              <w:t>n Sie Ihre</w:t>
            </w:r>
            <w:r w:rsidRPr="00A56A43">
              <w:rPr>
                <w:b/>
                <w:sz w:val="24"/>
                <w:szCs w:val="24"/>
              </w:rPr>
              <w:t xml:space="preserve"> Mobilität an, so </w:t>
            </w:r>
            <w:r w:rsidR="00490BF5">
              <w:rPr>
                <w:b/>
                <w:sz w:val="24"/>
                <w:szCs w:val="24"/>
              </w:rPr>
              <w:t>machen</w:t>
            </w:r>
            <w:r w:rsidR="006B2366">
              <w:rPr>
                <w:b/>
                <w:sz w:val="24"/>
                <w:szCs w:val="24"/>
              </w:rPr>
              <w:t xml:space="preserve"> Sie dies</w:t>
            </w:r>
            <w:r w:rsidRPr="00A56A43">
              <w:rPr>
                <w:b/>
                <w:sz w:val="24"/>
                <w:szCs w:val="24"/>
              </w:rPr>
              <w:t xml:space="preserve"> auf eigenen Wunsch und auf eigenes Risiko.</w:t>
            </w:r>
          </w:p>
          <w:p w14:paraId="7A501B5A" w14:textId="77777777" w:rsidR="00A907AF" w:rsidRDefault="00A907AF" w:rsidP="00100B64">
            <w:pPr>
              <w:tabs>
                <w:tab w:val="left" w:pos="5400"/>
              </w:tabs>
              <w:rPr>
                <w:b/>
                <w:sz w:val="24"/>
                <w:szCs w:val="24"/>
              </w:rPr>
            </w:pPr>
          </w:p>
          <w:p w14:paraId="2561C3E3" w14:textId="6C8F56DB" w:rsidR="00A56A43" w:rsidRPr="00A56A43" w:rsidRDefault="00A56A43" w:rsidP="00A56A43">
            <w:pPr>
              <w:tabs>
                <w:tab w:val="left" w:pos="5400"/>
              </w:tabs>
              <w:rPr>
                <w:b/>
                <w:sz w:val="24"/>
                <w:szCs w:val="24"/>
              </w:rPr>
            </w:pPr>
            <w:r w:rsidRPr="00A56A43">
              <w:rPr>
                <w:b/>
                <w:sz w:val="24"/>
                <w:szCs w:val="24"/>
              </w:rPr>
              <w:t>Beachten Sie unbedingt folgende Informationen zum Bezug eines Stipendiums:</w:t>
            </w:r>
          </w:p>
          <w:p w14:paraId="7B437E64" w14:textId="7BDE6299" w:rsidR="00A907AF" w:rsidRPr="00AD7600" w:rsidRDefault="00490BF5" w:rsidP="00A56A43">
            <w:pPr>
              <w:tabs>
                <w:tab w:val="left" w:pos="5400"/>
              </w:tabs>
              <w:jc w:val="both"/>
            </w:pPr>
            <w:r>
              <w:t>Sie</w:t>
            </w:r>
            <w:r w:rsidR="00100B64" w:rsidRPr="00AD7600">
              <w:t xml:space="preserve"> verpflichte</w:t>
            </w:r>
            <w:r>
              <w:t>n</w:t>
            </w:r>
            <w:r w:rsidR="00100B64" w:rsidRPr="00AD7600">
              <w:t xml:space="preserve"> </w:t>
            </w:r>
            <w:r>
              <w:t>s</w:t>
            </w:r>
            <w:r w:rsidR="00100B64" w:rsidRPr="00AD7600">
              <w:t xml:space="preserve">ich, </w:t>
            </w:r>
            <w:r w:rsidR="00646A87">
              <w:t xml:space="preserve">sowohl </w:t>
            </w:r>
            <w:r w:rsidR="00100B64" w:rsidRPr="00AD7600">
              <w:t xml:space="preserve">das </w:t>
            </w:r>
            <w:r w:rsidR="00646A87">
              <w:t xml:space="preserve">International </w:t>
            </w:r>
            <w:r w:rsidR="00A907AF" w:rsidRPr="00AD7600">
              <w:t xml:space="preserve">Office </w:t>
            </w:r>
            <w:r w:rsidR="007E6A28" w:rsidRPr="00AD7600">
              <w:t xml:space="preserve">der </w:t>
            </w:r>
            <w:r w:rsidR="009F3D41">
              <w:t>Universität Bremen (</w:t>
            </w:r>
            <w:r w:rsidR="00646A87">
              <w:t>studybremen</w:t>
            </w:r>
            <w:r w:rsidR="009F3D41">
              <w:t>@uni-bremen.de)</w:t>
            </w:r>
            <w:r w:rsidR="00A907AF" w:rsidRPr="00AD7600">
              <w:rPr>
                <w:color w:val="2E74B5" w:themeColor="accent1" w:themeShade="BF"/>
              </w:rPr>
              <w:t xml:space="preserve"> </w:t>
            </w:r>
            <w:r w:rsidR="00646A87" w:rsidRPr="000E7308">
              <w:t xml:space="preserve">als auch </w:t>
            </w:r>
            <w:proofErr w:type="spellStart"/>
            <w:r w:rsidR="00646A87" w:rsidRPr="000E7308">
              <w:t>Promos</w:t>
            </w:r>
            <w:proofErr w:type="spellEnd"/>
            <w:r w:rsidR="009F3D41">
              <w:t>-Beauftragte</w:t>
            </w:r>
            <w:r w:rsidR="00646A87">
              <w:t xml:space="preserve"> </w:t>
            </w:r>
            <w:proofErr w:type="spellStart"/>
            <w:r w:rsidR="00646A87">
              <w:t>bzw</w:t>
            </w:r>
            <w:proofErr w:type="spellEnd"/>
            <w:r w:rsidR="00646A87">
              <w:t xml:space="preserve"> Kooperationsbeauftragte I</w:t>
            </w:r>
            <w:r w:rsidR="009F3D41">
              <w:t>hres Studiengangs</w:t>
            </w:r>
            <w:r w:rsidR="000E7308">
              <w:t xml:space="preserve"> und Gasteinrichtung</w:t>
            </w:r>
            <w:r w:rsidR="009D09E3" w:rsidRPr="00AD7600">
              <w:t xml:space="preserve"> </w:t>
            </w:r>
            <w:r w:rsidR="00100B64" w:rsidRPr="00AD7600">
              <w:t xml:space="preserve">unverzüglich zu informieren, wenn </w:t>
            </w:r>
            <w:r>
              <w:t>S</w:t>
            </w:r>
            <w:r w:rsidR="00100B64" w:rsidRPr="00AD7600">
              <w:t>i</w:t>
            </w:r>
            <w:r>
              <w:t>e</w:t>
            </w:r>
            <w:r w:rsidR="00100B64" w:rsidRPr="00AD7600">
              <w:t xml:space="preserve"> </w:t>
            </w:r>
            <w:r>
              <w:t>Ihr</w:t>
            </w:r>
            <w:r w:rsidR="00100B64" w:rsidRPr="00AD7600">
              <w:t>e Mobilität aufgrund einer veränderten Sicherheitslage oder aktuellen Reisewarnung des Auswärtigen Amts i</w:t>
            </w:r>
            <w:r>
              <w:t>n Ihrem</w:t>
            </w:r>
            <w:r w:rsidR="00100B64" w:rsidRPr="00AD7600">
              <w:t xml:space="preserve"> Gastland nicht antrete</w:t>
            </w:r>
            <w:r>
              <w:t>n</w:t>
            </w:r>
            <w:r w:rsidR="00A907AF" w:rsidRPr="00AD7600">
              <w:t>,</w:t>
            </w:r>
            <w:r w:rsidR="00100B64" w:rsidRPr="00AD7600">
              <w:t xml:space="preserve"> abbreche</w:t>
            </w:r>
            <w:r>
              <w:t>n</w:t>
            </w:r>
            <w:r w:rsidR="00100B64" w:rsidRPr="00AD7600">
              <w:t xml:space="preserve"> oder unterbreche</w:t>
            </w:r>
            <w:r>
              <w:t>n</w:t>
            </w:r>
            <w:r w:rsidR="00100B64" w:rsidRPr="00AD7600">
              <w:t>:</w:t>
            </w:r>
          </w:p>
          <w:p w14:paraId="02A897EC" w14:textId="77777777" w:rsidR="00A907AF" w:rsidRDefault="00A907AF" w:rsidP="00A907AF">
            <w:pPr>
              <w:tabs>
                <w:tab w:val="left" w:pos="5400"/>
              </w:tabs>
            </w:pPr>
          </w:p>
          <w:p w14:paraId="7A28739E" w14:textId="3A44DC24" w:rsidR="00100B64" w:rsidRDefault="00100B64" w:rsidP="00A56A43">
            <w:pPr>
              <w:pStyle w:val="Listenabsatz"/>
              <w:numPr>
                <w:ilvl w:val="0"/>
                <w:numId w:val="3"/>
              </w:numPr>
              <w:tabs>
                <w:tab w:val="left" w:pos="5400"/>
              </w:tabs>
              <w:jc w:val="both"/>
            </w:pPr>
            <w:r w:rsidRPr="00100B64">
              <w:t>Trete</w:t>
            </w:r>
            <w:r w:rsidR="00490BF5">
              <w:t>n Sie</w:t>
            </w:r>
            <w:r w:rsidRPr="00100B64">
              <w:t xml:space="preserve"> </w:t>
            </w:r>
            <w:r w:rsidR="00490BF5">
              <w:t>Ihre</w:t>
            </w:r>
            <w:r w:rsidRPr="00100B64">
              <w:t xml:space="preserve"> Mobilität nicht an, </w:t>
            </w:r>
            <w:r w:rsidR="006475FF">
              <w:t xml:space="preserve">oder brechen sie vorzeitig ab, </w:t>
            </w:r>
            <w:r w:rsidRPr="00100B64">
              <w:t xml:space="preserve">verfällt </w:t>
            </w:r>
            <w:r w:rsidR="00490BF5">
              <w:t>Ihre</w:t>
            </w:r>
            <w:r w:rsidRPr="00100B64">
              <w:t xml:space="preserve"> Nominierung</w:t>
            </w:r>
            <w:r w:rsidR="00A907AF">
              <w:t xml:space="preserve">. </w:t>
            </w:r>
            <w:r w:rsidR="000E7308">
              <w:t xml:space="preserve">Stipendienzusagen und </w:t>
            </w:r>
            <w:r w:rsidRPr="00100B64">
              <w:t xml:space="preserve">Studienvereinbarung (Learning Agreement) verlieren ihre Gültigkeit. Die finanzielle Unterstützung ist in vollem Umfang zurück zu zahlen. </w:t>
            </w:r>
          </w:p>
          <w:p w14:paraId="1741841D" w14:textId="77777777" w:rsidR="00100B64" w:rsidRPr="006475FF" w:rsidRDefault="00100B64" w:rsidP="006475FF">
            <w:pPr>
              <w:tabs>
                <w:tab w:val="left" w:pos="5400"/>
              </w:tabs>
              <w:rPr>
                <w:rFonts w:ascii="Arial Narrow" w:hAnsi="Arial Narrow"/>
                <w:sz w:val="18"/>
                <w:szCs w:val="18"/>
              </w:rPr>
            </w:pPr>
            <w:bookmarkStart w:id="0" w:name="_GoBack"/>
            <w:bookmarkEnd w:id="0"/>
          </w:p>
        </w:tc>
      </w:tr>
    </w:tbl>
    <w:p w14:paraId="66C00FB2" w14:textId="3A0F09A6" w:rsidR="007E6A28" w:rsidRPr="00F46B3E" w:rsidRDefault="007E6A28">
      <w:pPr>
        <w:spacing w:line="360" w:lineRule="auto"/>
        <w:contextualSpacing/>
        <w:jc w:val="both"/>
        <w:rPr>
          <w:b/>
          <w:sz w:val="20"/>
          <w:szCs w:val="20"/>
        </w:rPr>
      </w:pPr>
    </w:p>
    <w:sectPr w:rsidR="007E6A28" w:rsidRPr="00F46B3E" w:rsidSect="0009080B">
      <w:headerReference w:type="default" r:id="rId11"/>
      <w:footerReference w:type="default" r:id="rId12"/>
      <w:pgSz w:w="11906" w:h="16838"/>
      <w:pgMar w:top="1417" w:right="1286" w:bottom="1134" w:left="1417"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961D9" w14:textId="77777777" w:rsidR="00783A2F" w:rsidRDefault="00783A2F" w:rsidP="0009080B">
      <w:r>
        <w:separator/>
      </w:r>
    </w:p>
  </w:endnote>
  <w:endnote w:type="continuationSeparator" w:id="0">
    <w:p w14:paraId="2FC1A716" w14:textId="77777777" w:rsidR="00783A2F" w:rsidRDefault="00783A2F" w:rsidP="0009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367629"/>
      <w:docPartObj>
        <w:docPartGallery w:val="Page Numbers (Bottom of Page)"/>
        <w:docPartUnique/>
      </w:docPartObj>
    </w:sdtPr>
    <w:sdtEndPr/>
    <w:sdtContent>
      <w:p w14:paraId="1899B43F" w14:textId="77777777" w:rsidR="00D9778C" w:rsidRDefault="00D9778C">
        <w:pPr>
          <w:pStyle w:val="Fuzeile"/>
          <w:jc w:val="center"/>
        </w:pPr>
        <w:r>
          <w:fldChar w:fldCharType="begin"/>
        </w:r>
        <w:r>
          <w:instrText>PAGE   \* MERGEFORMAT</w:instrText>
        </w:r>
        <w:r>
          <w:fldChar w:fldCharType="separate"/>
        </w:r>
        <w:r w:rsidR="006475FF">
          <w:rPr>
            <w:noProof/>
          </w:rPr>
          <w:t>1</w:t>
        </w:r>
        <w:r>
          <w:fldChar w:fldCharType="end"/>
        </w:r>
      </w:p>
    </w:sdtContent>
  </w:sdt>
  <w:p w14:paraId="5BA48943" w14:textId="77777777" w:rsidR="00D9778C" w:rsidRDefault="00D9778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70185" w14:textId="77777777" w:rsidR="00783A2F" w:rsidRDefault="00783A2F" w:rsidP="0009080B">
      <w:r>
        <w:separator/>
      </w:r>
    </w:p>
  </w:footnote>
  <w:footnote w:type="continuationSeparator" w:id="0">
    <w:p w14:paraId="374FF289" w14:textId="77777777" w:rsidR="00783A2F" w:rsidRDefault="00783A2F" w:rsidP="00090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B746C" w14:textId="77777777" w:rsidR="00100B64" w:rsidRDefault="00100B64" w:rsidP="0021407E">
    <w:pPr>
      <w:tabs>
        <w:tab w:val="left" w:pos="3119"/>
      </w:tabs>
      <w:spacing w:line="276" w:lineRule="auto"/>
      <w:jc w:val="center"/>
      <w:rPr>
        <w:rFonts w:ascii="Arial Narrow" w:eastAsia="Calibri" w:hAnsi="Arial Narrow" w:cs="Calibri"/>
        <w:b/>
        <w:bCs/>
        <w:color w:val="003CB4"/>
        <w:sz w:val="24"/>
        <w:szCs w:val="24"/>
      </w:rPr>
    </w:pPr>
  </w:p>
  <w:p w14:paraId="34EE3158" w14:textId="029B11ED" w:rsidR="0021407E" w:rsidRPr="00100B64" w:rsidRDefault="00986DDF" w:rsidP="00986DDF">
    <w:pPr>
      <w:tabs>
        <w:tab w:val="left" w:pos="3119"/>
        <w:tab w:val="center" w:pos="4601"/>
        <w:tab w:val="left" w:pos="7455"/>
      </w:tabs>
      <w:spacing w:line="276" w:lineRule="auto"/>
      <w:rPr>
        <w:rFonts w:ascii="Arial Narrow" w:eastAsia="Calibri" w:hAnsi="Arial Narrow" w:cs="Calibri"/>
        <w:b/>
        <w:bCs/>
        <w:color w:val="003CB4"/>
        <w:sz w:val="24"/>
        <w:szCs w:val="24"/>
      </w:rPr>
    </w:pPr>
    <w:r>
      <w:rPr>
        <w:rFonts w:ascii="Arial Narrow" w:eastAsia="Calibri" w:hAnsi="Arial Narrow" w:cs="Calibri"/>
        <w:b/>
        <w:bCs/>
        <w:color w:val="003CB4"/>
        <w:sz w:val="24"/>
        <w:szCs w:val="24"/>
      </w:rPr>
      <w:tab/>
    </w:r>
    <w:r w:rsidR="00100B64" w:rsidRPr="00100B64">
      <w:rPr>
        <w:rFonts w:ascii="Arial Narrow" w:eastAsia="Calibri" w:hAnsi="Arial Narrow" w:cs="Calibri"/>
        <w:b/>
        <w:bCs/>
        <w:color w:val="003CB4"/>
        <w:sz w:val="24"/>
        <w:szCs w:val="24"/>
      </w:rPr>
      <w:t>Sicherheitsbelehrung</w:t>
    </w:r>
    <w:r w:rsidR="00100B64">
      <w:rPr>
        <w:rFonts w:ascii="Arial Narrow" w:eastAsia="Calibri" w:hAnsi="Arial Narrow" w:cs="Calibri"/>
        <w:b/>
        <w:bCs/>
        <w:color w:val="003CB4"/>
        <w:sz w:val="24"/>
        <w:szCs w:val="24"/>
      </w:rPr>
      <w:t xml:space="preserve"> zur Kenntnisnahme</w:t>
    </w:r>
    <w:r>
      <w:rPr>
        <w:rFonts w:ascii="Arial Narrow" w:eastAsia="Calibri" w:hAnsi="Arial Narrow" w:cs="Calibri"/>
        <w:b/>
        <w:bCs/>
        <w:color w:val="003CB4"/>
        <w:sz w:val="24"/>
        <w:szCs w:val="24"/>
      </w:rPr>
      <w:tab/>
    </w:r>
  </w:p>
  <w:p w14:paraId="30E7DC34" w14:textId="765EE7E8" w:rsidR="005A421A" w:rsidRDefault="00986DDF" w:rsidP="005A421A">
    <w:pPr>
      <w:tabs>
        <w:tab w:val="left" w:pos="3119"/>
      </w:tabs>
      <w:spacing w:line="276" w:lineRule="auto"/>
      <w:jc w:val="center"/>
      <w:rPr>
        <w:rFonts w:ascii="Arial Narrow" w:eastAsia="Calibri" w:hAnsi="Arial Narrow" w:cs="Calibri"/>
        <w:b/>
        <w:bCs/>
        <w:color w:val="003CB4"/>
        <w:sz w:val="24"/>
        <w:szCs w:val="24"/>
      </w:rPr>
    </w:pPr>
    <w:r>
      <w:rPr>
        <w:rFonts w:ascii="Arial Narrow" w:eastAsia="Calibri" w:hAnsi="Arial Narrow" w:cs="Calibri"/>
        <w:b/>
        <w:bCs/>
        <w:color w:val="003CB4"/>
        <w:sz w:val="24"/>
        <w:szCs w:val="24"/>
      </w:rPr>
      <w:t xml:space="preserve">          </w:t>
    </w:r>
    <w:r w:rsidR="00C24B32">
      <w:rPr>
        <w:rFonts w:ascii="Arial Narrow" w:eastAsia="Calibri" w:hAnsi="Arial Narrow" w:cs="Calibri"/>
        <w:b/>
        <w:bCs/>
        <w:color w:val="003CB4"/>
        <w:sz w:val="24"/>
        <w:szCs w:val="24"/>
      </w:rPr>
      <w:t xml:space="preserve">     </w:t>
    </w:r>
    <w:r>
      <w:rPr>
        <w:rFonts w:ascii="Arial Narrow" w:eastAsia="Calibri" w:hAnsi="Arial Narrow" w:cs="Calibri"/>
        <w:b/>
        <w:bCs/>
        <w:color w:val="003CB4"/>
        <w:sz w:val="24"/>
        <w:szCs w:val="24"/>
      </w:rPr>
      <w:t xml:space="preserve"> </w:t>
    </w:r>
    <w:r w:rsidR="00100B64" w:rsidRPr="00100B64">
      <w:rPr>
        <w:rFonts w:ascii="Arial Narrow" w:eastAsia="Calibri" w:hAnsi="Arial Narrow" w:cs="Calibri"/>
        <w:b/>
        <w:bCs/>
        <w:color w:val="003CB4"/>
        <w:sz w:val="24"/>
        <w:szCs w:val="24"/>
      </w:rPr>
      <w:t>Für die Teilnahme an einer Ausl</w:t>
    </w:r>
    <w:r w:rsidR="00100B64">
      <w:rPr>
        <w:rFonts w:ascii="Arial Narrow" w:eastAsia="Calibri" w:hAnsi="Arial Narrow" w:cs="Calibri"/>
        <w:b/>
        <w:bCs/>
        <w:color w:val="003CB4"/>
        <w:sz w:val="24"/>
        <w:szCs w:val="24"/>
      </w:rPr>
      <w:t xml:space="preserve">andsmobilität </w:t>
    </w:r>
    <w:r>
      <w:rPr>
        <w:rFonts w:ascii="Arial Narrow" w:eastAsia="Calibri" w:hAnsi="Arial Narrow" w:cs="Calibri"/>
        <w:b/>
        <w:bCs/>
        <w:color w:val="003CB4"/>
        <w:sz w:val="24"/>
        <w:szCs w:val="24"/>
      </w:rPr>
      <w:t>zu Studien</w:t>
    </w:r>
    <w:r w:rsidR="000E7308">
      <w:rPr>
        <w:rFonts w:ascii="Arial Narrow" w:eastAsia="Calibri" w:hAnsi="Arial Narrow" w:cs="Calibri"/>
        <w:b/>
        <w:bCs/>
        <w:color w:val="003CB4"/>
        <w:sz w:val="24"/>
        <w:szCs w:val="24"/>
      </w:rPr>
      <w:t>bezogenen Z</w:t>
    </w:r>
    <w:r>
      <w:rPr>
        <w:rFonts w:ascii="Arial Narrow" w:eastAsia="Calibri" w:hAnsi="Arial Narrow" w:cs="Calibri"/>
        <w:b/>
        <w:bCs/>
        <w:color w:val="003CB4"/>
        <w:sz w:val="24"/>
        <w:szCs w:val="24"/>
      </w:rPr>
      <w:t xml:space="preserve">wecken </w:t>
    </w:r>
  </w:p>
  <w:p w14:paraId="03B48F8F" w14:textId="5209AE74" w:rsidR="00A907AF" w:rsidRPr="00100B64" w:rsidRDefault="00A907AF" w:rsidP="00A907AF">
    <w:pPr>
      <w:tabs>
        <w:tab w:val="left" w:pos="3119"/>
      </w:tabs>
      <w:spacing w:line="276" w:lineRule="auto"/>
      <w:jc w:val="center"/>
      <w:rPr>
        <w:rFonts w:ascii="Arial Narrow" w:eastAsia="Calibri" w:hAnsi="Arial Narrow" w:cs="Calibri"/>
        <w:b/>
        <w:bCs/>
        <w:color w:val="003CB4"/>
        <w:sz w:val="24"/>
        <w:szCs w:val="24"/>
      </w:rPr>
    </w:pPr>
  </w:p>
  <w:p w14:paraId="49F78B8F" w14:textId="5C8D79D0" w:rsidR="005A421A" w:rsidRPr="00C24B32" w:rsidRDefault="005A421A" w:rsidP="0021407E">
    <w:pPr>
      <w:tabs>
        <w:tab w:val="right" w:pos="9180"/>
      </w:tabs>
      <w:spacing w:line="276" w:lineRule="auto"/>
      <w:rPr>
        <w:rFonts w:ascii="Arial Narrow" w:eastAsia="Calibri" w:hAnsi="Arial Narrow" w:cs="Calibri"/>
        <w:b/>
        <w:bCs/>
        <w:color w:val="003CB4"/>
      </w:rPr>
    </w:pPr>
    <w:r w:rsidRPr="00C24B32">
      <w:rPr>
        <w:rFonts w:ascii="Arial Narrow" w:eastAsia="Calibri" w:hAnsi="Arial Narrow" w:cs="Calibri"/>
        <w:b/>
        <w:bCs/>
        <w:color w:val="003CB4"/>
      </w:rPr>
      <w:t xml:space="preserve">                                                                </w:t>
    </w:r>
    <w:r w:rsidR="00DF4B69" w:rsidRPr="00C24B32">
      <w:rPr>
        <w:rFonts w:ascii="Arial Narrow" w:eastAsia="Calibri" w:hAnsi="Arial Narrow" w:cs="Calibri"/>
        <w:b/>
        <w:bCs/>
        <w:color w:val="003CB4"/>
      </w:rPr>
      <w:t xml:space="preserve">                  </w:t>
    </w:r>
    <w:r w:rsidR="00421F88">
      <w:rPr>
        <w:rFonts w:ascii="Arial Narrow" w:eastAsia="Calibri" w:hAnsi="Arial Narrow" w:cs="Calibri"/>
        <w:b/>
        <w:bCs/>
        <w:noProof/>
        <w:color w:val="003CB4"/>
        <w:lang w:eastAsia="de-DE"/>
      </w:rPr>
      <w:drawing>
        <wp:inline distT="0" distB="0" distL="0" distR="0" wp14:anchorId="771533C1" wp14:editId="11B6F3F8">
          <wp:extent cx="5843905" cy="305443"/>
          <wp:effectExtent l="0" t="0" r="4445" b="0"/>
          <wp:docPr id="1" name="Grafik 1" descr="W:\Referat14-intern\Hasenmüller\Logos\uni_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eferat14-intern\Hasenmüller\Logos\uni_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3905" cy="305443"/>
                  </a:xfrm>
                  <a:prstGeom prst="rect">
                    <a:avLst/>
                  </a:prstGeom>
                  <a:noFill/>
                  <a:ln>
                    <a:noFill/>
                  </a:ln>
                </pic:spPr>
              </pic:pic>
            </a:graphicData>
          </a:graphic>
        </wp:inline>
      </w:drawing>
    </w:r>
    <w:r w:rsidR="00DF4B69" w:rsidRPr="00C24B32">
      <w:rPr>
        <w:rFonts w:ascii="Arial Narrow" w:eastAsia="Calibri" w:hAnsi="Arial Narrow" w:cs="Calibri"/>
        <w:b/>
        <w:bCs/>
        <w:color w:val="003CB4"/>
      </w:rPr>
      <w:t xml:space="preserve">             </w:t>
    </w:r>
    <w:r w:rsidRPr="00C24B32">
      <w:rPr>
        <w:rFonts w:ascii="Arial Narrow" w:eastAsia="Calibri" w:hAnsi="Arial Narrow" w:cs="Calibri"/>
        <w:b/>
        <w:bCs/>
        <w:color w:val="003CB4"/>
      </w:rPr>
      <w:t xml:space="preserve">                                     </w:t>
    </w:r>
    <w:r w:rsidR="000E7308">
      <w:rPr>
        <w:rFonts w:ascii="Arial Narrow" w:eastAsia="Calibri" w:hAnsi="Arial Narrow" w:cs="Calibri"/>
        <w:b/>
        <w:bCs/>
        <w:color w:val="003CB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575"/>
    <w:multiLevelType w:val="hybridMultilevel"/>
    <w:tmpl w:val="F648C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4B276D"/>
    <w:multiLevelType w:val="hybridMultilevel"/>
    <w:tmpl w:val="5D121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E615873"/>
    <w:multiLevelType w:val="hybridMultilevel"/>
    <w:tmpl w:val="02A02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B"/>
    <w:rsid w:val="00011C00"/>
    <w:rsid w:val="00024889"/>
    <w:rsid w:val="00035137"/>
    <w:rsid w:val="0009080B"/>
    <w:rsid w:val="000D6E84"/>
    <w:rsid w:val="000E7308"/>
    <w:rsid w:val="000F0062"/>
    <w:rsid w:val="00100B64"/>
    <w:rsid w:val="00124199"/>
    <w:rsid w:val="0013197D"/>
    <w:rsid w:val="00135D97"/>
    <w:rsid w:val="0021407E"/>
    <w:rsid w:val="00231E78"/>
    <w:rsid w:val="002633F9"/>
    <w:rsid w:val="002A3F9B"/>
    <w:rsid w:val="002C195C"/>
    <w:rsid w:val="002D158B"/>
    <w:rsid w:val="003101A2"/>
    <w:rsid w:val="00321FD2"/>
    <w:rsid w:val="003923E3"/>
    <w:rsid w:val="00415866"/>
    <w:rsid w:val="00421F88"/>
    <w:rsid w:val="00456713"/>
    <w:rsid w:val="00490BF5"/>
    <w:rsid w:val="004A2500"/>
    <w:rsid w:val="004B5192"/>
    <w:rsid w:val="004C7AF1"/>
    <w:rsid w:val="0057313B"/>
    <w:rsid w:val="00582F42"/>
    <w:rsid w:val="005A421A"/>
    <w:rsid w:val="00600F91"/>
    <w:rsid w:val="00646A87"/>
    <w:rsid w:val="006475FF"/>
    <w:rsid w:val="00673E33"/>
    <w:rsid w:val="006B2366"/>
    <w:rsid w:val="00711DF9"/>
    <w:rsid w:val="00712B6E"/>
    <w:rsid w:val="00783A2F"/>
    <w:rsid w:val="007E6A28"/>
    <w:rsid w:val="008102B0"/>
    <w:rsid w:val="00814C59"/>
    <w:rsid w:val="00821108"/>
    <w:rsid w:val="008A6194"/>
    <w:rsid w:val="00967506"/>
    <w:rsid w:val="0098292C"/>
    <w:rsid w:val="00986DDF"/>
    <w:rsid w:val="009873F2"/>
    <w:rsid w:val="009A5D61"/>
    <w:rsid w:val="009C0065"/>
    <w:rsid w:val="009C40C6"/>
    <w:rsid w:val="009D09E3"/>
    <w:rsid w:val="009F3D41"/>
    <w:rsid w:val="009F6FD0"/>
    <w:rsid w:val="00A333D2"/>
    <w:rsid w:val="00A426A8"/>
    <w:rsid w:val="00A56A43"/>
    <w:rsid w:val="00A907AF"/>
    <w:rsid w:val="00A97223"/>
    <w:rsid w:val="00AC0115"/>
    <w:rsid w:val="00AC4AFA"/>
    <w:rsid w:val="00AD7600"/>
    <w:rsid w:val="00AE73DE"/>
    <w:rsid w:val="00AF0C5F"/>
    <w:rsid w:val="00AF461F"/>
    <w:rsid w:val="00B56477"/>
    <w:rsid w:val="00BB28E0"/>
    <w:rsid w:val="00BC3C52"/>
    <w:rsid w:val="00BC629D"/>
    <w:rsid w:val="00BD683B"/>
    <w:rsid w:val="00C24B32"/>
    <w:rsid w:val="00C40A1F"/>
    <w:rsid w:val="00C77BEB"/>
    <w:rsid w:val="00CA2D5F"/>
    <w:rsid w:val="00CC3F7C"/>
    <w:rsid w:val="00D139DC"/>
    <w:rsid w:val="00D16D12"/>
    <w:rsid w:val="00D234D2"/>
    <w:rsid w:val="00D2513D"/>
    <w:rsid w:val="00D43496"/>
    <w:rsid w:val="00D4377C"/>
    <w:rsid w:val="00D54130"/>
    <w:rsid w:val="00D84D1B"/>
    <w:rsid w:val="00D9778C"/>
    <w:rsid w:val="00DC1908"/>
    <w:rsid w:val="00DF4B69"/>
    <w:rsid w:val="00E345DD"/>
    <w:rsid w:val="00E3776C"/>
    <w:rsid w:val="00E600EB"/>
    <w:rsid w:val="00F2333C"/>
    <w:rsid w:val="00F46B3E"/>
    <w:rsid w:val="00FA1FFD"/>
    <w:rsid w:val="00FC4835"/>
    <w:rsid w:val="00FD371D"/>
    <w:rsid w:val="00FE18F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342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080B"/>
    <w:pPr>
      <w:tabs>
        <w:tab w:val="center" w:pos="4536"/>
        <w:tab w:val="right" w:pos="9072"/>
      </w:tabs>
    </w:pPr>
  </w:style>
  <w:style w:type="character" w:customStyle="1" w:styleId="KopfzeileZchn">
    <w:name w:val="Kopfzeile Zchn"/>
    <w:basedOn w:val="Absatz-Standardschriftart"/>
    <w:link w:val="Kopfzeile"/>
    <w:uiPriority w:val="99"/>
    <w:rsid w:val="0009080B"/>
  </w:style>
  <w:style w:type="paragraph" w:styleId="Fuzeile">
    <w:name w:val="footer"/>
    <w:basedOn w:val="Standard"/>
    <w:link w:val="FuzeileZchn"/>
    <w:uiPriority w:val="99"/>
    <w:unhideWhenUsed/>
    <w:rsid w:val="0009080B"/>
    <w:pPr>
      <w:tabs>
        <w:tab w:val="center" w:pos="4536"/>
        <w:tab w:val="right" w:pos="9072"/>
      </w:tabs>
    </w:pPr>
  </w:style>
  <w:style w:type="character" w:customStyle="1" w:styleId="FuzeileZchn">
    <w:name w:val="Fußzeile Zchn"/>
    <w:basedOn w:val="Absatz-Standardschriftart"/>
    <w:link w:val="Fuzeile"/>
    <w:uiPriority w:val="99"/>
    <w:rsid w:val="0009080B"/>
  </w:style>
  <w:style w:type="table" w:styleId="Tabellenraster">
    <w:name w:val="Table Grid"/>
    <w:basedOn w:val="NormaleTabelle"/>
    <w:uiPriority w:val="39"/>
    <w:rsid w:val="000F0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46B3E"/>
    <w:rPr>
      <w:color w:val="0563C1" w:themeColor="hyperlink"/>
      <w:u w:val="single"/>
    </w:rPr>
  </w:style>
  <w:style w:type="character" w:styleId="Endnotenzeichen">
    <w:name w:val="endnote reference"/>
    <w:rsid w:val="00FC4835"/>
    <w:rPr>
      <w:vertAlign w:val="superscript"/>
    </w:rPr>
  </w:style>
  <w:style w:type="paragraph" w:styleId="Endnotentext">
    <w:name w:val="endnote text"/>
    <w:basedOn w:val="Standard"/>
    <w:link w:val="EndnotentextZchn"/>
    <w:semiHidden/>
    <w:unhideWhenUsed/>
    <w:rsid w:val="00FC4835"/>
    <w:rPr>
      <w:sz w:val="20"/>
      <w:szCs w:val="20"/>
      <w:lang w:val="it-IT"/>
    </w:rPr>
  </w:style>
  <w:style w:type="character" w:customStyle="1" w:styleId="EndnotentextZchn">
    <w:name w:val="Endnotentext Zchn"/>
    <w:basedOn w:val="Absatz-Standardschriftart"/>
    <w:link w:val="Endnotentext"/>
    <w:semiHidden/>
    <w:rsid w:val="00FC4835"/>
    <w:rPr>
      <w:sz w:val="20"/>
      <w:szCs w:val="20"/>
      <w:lang w:val="it-IT"/>
    </w:rPr>
  </w:style>
  <w:style w:type="paragraph" w:customStyle="1" w:styleId="Default">
    <w:name w:val="Default"/>
    <w:rsid w:val="009C0065"/>
    <w:pPr>
      <w:autoSpaceDE w:val="0"/>
      <w:autoSpaceDN w:val="0"/>
      <w:adjustRightInd w:val="0"/>
    </w:pPr>
    <w:rPr>
      <w:rFonts w:ascii="Calibri" w:hAnsi="Calibri" w:cs="Calibri"/>
      <w:color w:val="000000"/>
      <w:sz w:val="24"/>
      <w:szCs w:val="24"/>
    </w:rPr>
  </w:style>
  <w:style w:type="paragraph" w:styleId="Funotentext">
    <w:name w:val="footnote text"/>
    <w:basedOn w:val="Standard"/>
    <w:link w:val="FunotentextZchn"/>
    <w:uiPriority w:val="99"/>
    <w:semiHidden/>
    <w:unhideWhenUsed/>
    <w:rsid w:val="00456713"/>
    <w:rPr>
      <w:sz w:val="20"/>
      <w:szCs w:val="20"/>
    </w:rPr>
  </w:style>
  <w:style w:type="character" w:customStyle="1" w:styleId="FunotentextZchn">
    <w:name w:val="Fußnotentext Zchn"/>
    <w:basedOn w:val="Absatz-Standardschriftart"/>
    <w:link w:val="Funotentext"/>
    <w:uiPriority w:val="99"/>
    <w:semiHidden/>
    <w:rsid w:val="00456713"/>
    <w:rPr>
      <w:sz w:val="20"/>
      <w:szCs w:val="20"/>
    </w:rPr>
  </w:style>
  <w:style w:type="character" w:styleId="Funotenzeichen">
    <w:name w:val="footnote reference"/>
    <w:basedOn w:val="Absatz-Standardschriftart"/>
    <w:uiPriority w:val="99"/>
    <w:semiHidden/>
    <w:unhideWhenUsed/>
    <w:rsid w:val="00456713"/>
    <w:rPr>
      <w:vertAlign w:val="superscript"/>
    </w:rPr>
  </w:style>
  <w:style w:type="paragraph" w:styleId="Listenabsatz">
    <w:name w:val="List Paragraph"/>
    <w:basedOn w:val="Standard"/>
    <w:uiPriority w:val="34"/>
    <w:qFormat/>
    <w:rsid w:val="00100B64"/>
    <w:pPr>
      <w:ind w:left="720"/>
      <w:contextualSpacing/>
    </w:pPr>
  </w:style>
  <w:style w:type="paragraph" w:styleId="Sprechblasentext">
    <w:name w:val="Balloon Text"/>
    <w:basedOn w:val="Standard"/>
    <w:link w:val="SprechblasentextZchn"/>
    <w:uiPriority w:val="99"/>
    <w:semiHidden/>
    <w:unhideWhenUsed/>
    <w:rsid w:val="003101A2"/>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101A2"/>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080B"/>
    <w:pPr>
      <w:tabs>
        <w:tab w:val="center" w:pos="4536"/>
        <w:tab w:val="right" w:pos="9072"/>
      </w:tabs>
    </w:pPr>
  </w:style>
  <w:style w:type="character" w:customStyle="1" w:styleId="KopfzeileZchn">
    <w:name w:val="Kopfzeile Zchn"/>
    <w:basedOn w:val="Absatz-Standardschriftart"/>
    <w:link w:val="Kopfzeile"/>
    <w:uiPriority w:val="99"/>
    <w:rsid w:val="0009080B"/>
  </w:style>
  <w:style w:type="paragraph" w:styleId="Fuzeile">
    <w:name w:val="footer"/>
    <w:basedOn w:val="Standard"/>
    <w:link w:val="FuzeileZchn"/>
    <w:uiPriority w:val="99"/>
    <w:unhideWhenUsed/>
    <w:rsid w:val="0009080B"/>
    <w:pPr>
      <w:tabs>
        <w:tab w:val="center" w:pos="4536"/>
        <w:tab w:val="right" w:pos="9072"/>
      </w:tabs>
    </w:pPr>
  </w:style>
  <w:style w:type="character" w:customStyle="1" w:styleId="FuzeileZchn">
    <w:name w:val="Fußzeile Zchn"/>
    <w:basedOn w:val="Absatz-Standardschriftart"/>
    <w:link w:val="Fuzeile"/>
    <w:uiPriority w:val="99"/>
    <w:rsid w:val="0009080B"/>
  </w:style>
  <w:style w:type="table" w:styleId="Tabellenraster">
    <w:name w:val="Table Grid"/>
    <w:basedOn w:val="NormaleTabelle"/>
    <w:uiPriority w:val="39"/>
    <w:rsid w:val="000F0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46B3E"/>
    <w:rPr>
      <w:color w:val="0563C1" w:themeColor="hyperlink"/>
      <w:u w:val="single"/>
    </w:rPr>
  </w:style>
  <w:style w:type="character" w:styleId="Endnotenzeichen">
    <w:name w:val="endnote reference"/>
    <w:rsid w:val="00FC4835"/>
    <w:rPr>
      <w:vertAlign w:val="superscript"/>
    </w:rPr>
  </w:style>
  <w:style w:type="paragraph" w:styleId="Endnotentext">
    <w:name w:val="endnote text"/>
    <w:basedOn w:val="Standard"/>
    <w:link w:val="EndnotentextZchn"/>
    <w:semiHidden/>
    <w:unhideWhenUsed/>
    <w:rsid w:val="00FC4835"/>
    <w:rPr>
      <w:sz w:val="20"/>
      <w:szCs w:val="20"/>
      <w:lang w:val="it-IT"/>
    </w:rPr>
  </w:style>
  <w:style w:type="character" w:customStyle="1" w:styleId="EndnotentextZchn">
    <w:name w:val="Endnotentext Zchn"/>
    <w:basedOn w:val="Absatz-Standardschriftart"/>
    <w:link w:val="Endnotentext"/>
    <w:semiHidden/>
    <w:rsid w:val="00FC4835"/>
    <w:rPr>
      <w:sz w:val="20"/>
      <w:szCs w:val="20"/>
      <w:lang w:val="it-IT"/>
    </w:rPr>
  </w:style>
  <w:style w:type="paragraph" w:customStyle="1" w:styleId="Default">
    <w:name w:val="Default"/>
    <w:rsid w:val="009C0065"/>
    <w:pPr>
      <w:autoSpaceDE w:val="0"/>
      <w:autoSpaceDN w:val="0"/>
      <w:adjustRightInd w:val="0"/>
    </w:pPr>
    <w:rPr>
      <w:rFonts w:ascii="Calibri" w:hAnsi="Calibri" w:cs="Calibri"/>
      <w:color w:val="000000"/>
      <w:sz w:val="24"/>
      <w:szCs w:val="24"/>
    </w:rPr>
  </w:style>
  <w:style w:type="paragraph" w:styleId="Funotentext">
    <w:name w:val="footnote text"/>
    <w:basedOn w:val="Standard"/>
    <w:link w:val="FunotentextZchn"/>
    <w:uiPriority w:val="99"/>
    <w:semiHidden/>
    <w:unhideWhenUsed/>
    <w:rsid w:val="00456713"/>
    <w:rPr>
      <w:sz w:val="20"/>
      <w:szCs w:val="20"/>
    </w:rPr>
  </w:style>
  <w:style w:type="character" w:customStyle="1" w:styleId="FunotentextZchn">
    <w:name w:val="Fußnotentext Zchn"/>
    <w:basedOn w:val="Absatz-Standardschriftart"/>
    <w:link w:val="Funotentext"/>
    <w:uiPriority w:val="99"/>
    <w:semiHidden/>
    <w:rsid w:val="00456713"/>
    <w:rPr>
      <w:sz w:val="20"/>
      <w:szCs w:val="20"/>
    </w:rPr>
  </w:style>
  <w:style w:type="character" w:styleId="Funotenzeichen">
    <w:name w:val="footnote reference"/>
    <w:basedOn w:val="Absatz-Standardschriftart"/>
    <w:uiPriority w:val="99"/>
    <w:semiHidden/>
    <w:unhideWhenUsed/>
    <w:rsid w:val="00456713"/>
    <w:rPr>
      <w:vertAlign w:val="superscript"/>
    </w:rPr>
  </w:style>
  <w:style w:type="paragraph" w:styleId="Listenabsatz">
    <w:name w:val="List Paragraph"/>
    <w:basedOn w:val="Standard"/>
    <w:uiPriority w:val="34"/>
    <w:qFormat/>
    <w:rsid w:val="00100B64"/>
    <w:pPr>
      <w:ind w:left="720"/>
      <w:contextualSpacing/>
    </w:pPr>
  </w:style>
  <w:style w:type="paragraph" w:styleId="Sprechblasentext">
    <w:name w:val="Balloon Text"/>
    <w:basedOn w:val="Standard"/>
    <w:link w:val="SprechblasentextZchn"/>
    <w:uiPriority w:val="99"/>
    <w:semiHidden/>
    <w:unhideWhenUsed/>
    <w:rsid w:val="003101A2"/>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101A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lefand.diplo.de/elefandextern/home/login!form.action" TargetMode="External"/><Relationship Id="rId4" Type="http://schemas.microsoft.com/office/2007/relationships/stylesWithEffects" Target="stylesWithEffects.xml"/><Relationship Id="rId9" Type="http://schemas.openxmlformats.org/officeDocument/2006/relationships/hyperlink" Target="http://www.auswaertiges-amt.de/DE/Laenderinformationen/Uebersicht_Navi.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521F5-3082-4556-AE95-EF9EE21B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Orgname</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Nowakowski</dc:creator>
  <cp:lastModifiedBy>Silke Prangemeier</cp:lastModifiedBy>
  <cp:revision>2</cp:revision>
  <cp:lastPrinted>2016-08-11T08:45:00Z</cp:lastPrinted>
  <dcterms:created xsi:type="dcterms:W3CDTF">2017-04-04T13:24:00Z</dcterms:created>
  <dcterms:modified xsi:type="dcterms:W3CDTF">2017-04-04T13:24:00Z</dcterms:modified>
</cp:coreProperties>
</file>